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11926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>Przedmioty z zakresu psychologiczno-pedagogicznego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1609F4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746768">
            <w:pPr>
              <w:rPr>
                <w:rFonts w:hint="eastAsia"/>
              </w:rPr>
            </w:pPr>
            <w:r>
              <w:t xml:space="preserve">Poziom </w:t>
            </w:r>
            <w:r w:rsidR="00746768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012502" w:rsidP="0033667A">
            <w:pPr>
              <w:rPr>
                <w:rFonts w:hint="eastAsia"/>
              </w:rPr>
            </w:pPr>
            <w:r>
              <w:t>dr Dorota Wiercińska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012502" w:rsidP="0033667A">
            <w:pPr>
              <w:rPr>
                <w:rFonts w:hint="eastAsia"/>
                <w:color w:val="000000"/>
              </w:rPr>
            </w:pPr>
            <w:r>
              <w:t>dr Dorota Wiercińska, dr Iwona Kijowska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746768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746768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9B0891" w:rsidRDefault="009B0891" w:rsidP="009B0891">
            <w:pPr>
              <w:suppressAutoHyphens/>
              <w:rPr>
                <w:rFonts w:hint="eastAsia"/>
              </w:rPr>
            </w:pPr>
            <w:r w:rsidRPr="009B0891">
              <w:t xml:space="preserve">- </w:t>
            </w:r>
            <w:r w:rsidR="00C11926" w:rsidRPr="009B0891">
              <w:t>kształtowanie kompetencji opiekuńczo-wychowawczych</w:t>
            </w:r>
            <w:r>
              <w:t>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pracy różnych typów szkół i placówek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dla </w:t>
            </w:r>
            <w:r>
              <w:rPr>
                <w:rFonts w:ascii="Times New Roman" w:eastAsia="Times New Roman" w:hAnsi="Times New Roman"/>
                <w:lang w:eastAsia="pl-PL"/>
              </w:rPr>
              <w:t>osób z niepełnosprawnością intelektualną;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i przebiegu zajęć dydaktycznych,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wychowawczych, rehabilitacyjnych w szkołach i placówkach </w:t>
            </w:r>
          </w:p>
          <w:p w:rsidR="00C11926" w:rsidRPr="00346E02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specjalnych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A20F3F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specyfiki pracy </w:t>
            </w:r>
            <w:proofErr w:type="spellStart"/>
            <w:r w:rsidR="00C11926" w:rsidRPr="00346E02">
              <w:rPr>
                <w:rFonts w:ascii="Times New Roman" w:eastAsia="Times New Roman" w:hAnsi="Times New Roman"/>
                <w:lang w:eastAsia="pl-PL"/>
              </w:rPr>
              <w:t>dydaktyczno–wychowawczej</w:t>
            </w:r>
            <w:proofErr w:type="spellEnd"/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pedagoga specjalnego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oraz struktury organizacyjnej szkoły</w:t>
            </w:r>
            <w:r w:rsidR="00C11926">
              <w:rPr>
                <w:rFonts w:ascii="Times New Roman" w:eastAsia="Times New Roman" w:hAnsi="Times New Roman"/>
                <w:lang w:eastAsia="pl-PL"/>
              </w:rPr>
              <w:t>/placówki.</w:t>
            </w:r>
          </w:p>
          <w:p w:rsidR="00C11926" w:rsidRPr="00C11926" w:rsidRDefault="00C11926" w:rsidP="0033667A">
            <w:pPr>
              <w:suppressAutoHyphens/>
              <w:ind w:left="360"/>
              <w:rPr>
                <w:rFonts w:hint="eastAsia"/>
                <w:color w:val="FF0000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1609F4">
              <w:rPr>
                <w:b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1609F4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1609F4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1609F4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harakteryzuje podstawowe teorie dotyczące wychowania i </w:t>
            </w:r>
            <w:r w:rsidR="001609F4">
              <w:rPr>
                <w:rFonts w:ascii="Times New Roman" w:eastAsia="Times New Roman" w:hAnsi="Times New Roman"/>
                <w:lang w:eastAsia="pl-PL"/>
              </w:rPr>
              <w:t>uczenia się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, wie jak je zastosować w praktyce;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mawia funkcjonowanie dziecka niepełnosprawnego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intelektualnie w różnych środowiskach wychowawczych, a szczególnie w przedszkolu, szkole;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K1P_W04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</w:t>
            </w:r>
            <w:r w:rsidR="00ED408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wskazuje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specyficzne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aspekty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, wypowiada się na ich temat; omawia konieczność przestrzegania zasad i reguł etycznych w pracy z osobą niepełnosprawną intelektualnie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K1P_U09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nawiązuje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i podtrzymuje kontakt z dzieckiem i uczniem niepełnosprawnym intelektualnie przestrzegając zasady </w:t>
            </w:r>
            <w:r>
              <w:rPr>
                <w:rFonts w:ascii="Times New Roman" w:eastAsia="Times New Roman" w:hAnsi="Times New Roman"/>
                <w:lang w:eastAsia="pl-PL"/>
              </w:rPr>
              <w:t>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ma świadomość rzetelnej pracy </w:t>
            </w:r>
            <w:proofErr w:type="spellStart"/>
            <w:r w:rsidRPr="00372BFF">
              <w:rPr>
                <w:rFonts w:ascii="Times New Roman" w:eastAsia="Times New Roman" w:hAnsi="Times New Roman"/>
                <w:lang w:eastAsia="pl-PL"/>
              </w:rPr>
              <w:t>oligofrenopedagoga</w:t>
            </w:r>
            <w:proofErr w:type="spellEnd"/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D3E2A" w:rsidRDefault="00CD3E2A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ED4F0B" w:rsidRPr="00ED4F0B" w:rsidRDefault="00ED4F0B" w:rsidP="00ED4F0B">
            <w:pPr>
              <w:rPr>
                <w:rFonts w:ascii="Times New Roman" w:hAnsi="Times New Roman" w:cs="Times New Roman"/>
                <w:color w:val="000000"/>
              </w:rPr>
            </w:pPr>
            <w:r w:rsidRPr="00001504">
              <w:rPr>
                <w:rFonts w:ascii="Times New Roman" w:hAnsi="Times New Roman" w:cs="Times New Roman"/>
                <w:color w:val="000000"/>
              </w:rPr>
              <w:t>Praktyka</w:t>
            </w:r>
            <w:r w:rsidRPr="00001504">
              <w:rPr>
                <w:rFonts w:ascii="Times New Roman" w:hAnsi="Times New Roman" w:cs="Times New Roman"/>
              </w:rPr>
              <w:t xml:space="preserve"> ma charakter </w:t>
            </w:r>
            <w:r w:rsidRPr="00CD3E2A">
              <w:rPr>
                <w:rFonts w:ascii="Times New Roman" w:hAnsi="Times New Roman" w:cs="Times New Roman"/>
                <w:b/>
              </w:rPr>
              <w:t>obserwacyjno-asystencki</w:t>
            </w:r>
            <w:r w:rsidRPr="00001504">
              <w:rPr>
                <w:rFonts w:ascii="Times New Roman" w:hAnsi="Times New Roman" w:cs="Times New Roman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01504">
              <w:rPr>
                <w:rFonts w:ascii="Times New Roman" w:hAnsi="Times New Roman" w:cs="Times New Roman"/>
                <w:b/>
              </w:rPr>
              <w:t>0</w:t>
            </w:r>
            <w:r w:rsidRPr="00001504">
              <w:rPr>
                <w:rFonts w:ascii="Times New Roman" w:hAnsi="Times New Roman" w:cs="Times New Roman"/>
              </w:rPr>
              <w:t> </w:t>
            </w:r>
            <w:r w:rsidRPr="00001504">
              <w:rPr>
                <w:rFonts w:ascii="Times New Roman" w:hAnsi="Times New Roman" w:cs="Times New Roman"/>
                <w:b/>
              </w:rPr>
              <w:t>godz.</w:t>
            </w:r>
            <w:r w:rsidR="00D843BA">
              <w:rPr>
                <w:rFonts w:ascii="Times New Roman" w:hAnsi="Times New Roman" w:cs="Times New Roman"/>
              </w:rPr>
              <w:t xml:space="preserve"> we </w:t>
            </w:r>
            <w:r w:rsidRPr="00001504">
              <w:rPr>
                <w:rFonts w:ascii="Times New Roman" w:hAnsi="Times New Roman" w:cs="Times New Roman"/>
              </w:rPr>
              <w:t>wskazanych placówkach: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1504">
              <w:rPr>
                <w:rFonts w:ascii="Times New Roman" w:hAnsi="Times New Roman" w:cs="Times New Roman"/>
              </w:rPr>
              <w:t>w poradni psychologiczno-pedagogicznej</w:t>
            </w:r>
            <w:r>
              <w:rPr>
                <w:rFonts w:ascii="Times New Roman" w:hAnsi="Times New Roman" w:cs="Times New Roman"/>
              </w:rPr>
              <w:t>,</w:t>
            </w:r>
            <w:r w:rsidRPr="00001504">
              <w:rPr>
                <w:rFonts w:ascii="Times New Roman" w:hAnsi="Times New Roman" w:cs="Times New Roman"/>
              </w:rPr>
              <w:t xml:space="preserve"> placówkach opiekuńczo-wychowawczych (dom dziecka, dom małego dziecka)</w:t>
            </w:r>
            <w:r>
              <w:rPr>
                <w:rFonts w:ascii="Times New Roman" w:hAnsi="Times New Roman" w:cs="Times New Roman"/>
              </w:rPr>
              <w:t>, w przedszkolu, w szkole.</w:t>
            </w:r>
            <w:r w:rsidRPr="00001504">
              <w:rPr>
                <w:rFonts w:ascii="Times New Roman" w:hAnsi="Times New Roman" w:cs="Times New Roman"/>
              </w:rPr>
              <w:t xml:space="preserve"> </w:t>
            </w:r>
          </w:p>
          <w:p w:rsidR="00ED4F0B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001504">
              <w:rPr>
                <w:rFonts w:ascii="Times New Roman" w:hAnsi="Times New Roman" w:cs="Times New Roman"/>
              </w:rPr>
              <w:t>Zajęcia odbywają się w ustalonym dniu tygodnia w małych 5-6</w:t>
            </w:r>
            <w:r>
              <w:rPr>
                <w:rFonts w:ascii="Times New Roman" w:hAnsi="Times New Roman" w:cs="Times New Roman"/>
              </w:rPr>
              <w:t xml:space="preserve"> osobowych grupach, w wymiarze 2</w:t>
            </w:r>
            <w:r w:rsidRPr="00001504">
              <w:rPr>
                <w:rFonts w:ascii="Times New Roman" w:hAnsi="Times New Roman" w:cs="Times New Roman"/>
              </w:rPr>
              <w:t>h tygodniowo.</w:t>
            </w:r>
            <w:r>
              <w:rPr>
                <w:rFonts w:ascii="Times New Roman" w:hAnsi="Times New Roman" w:cs="Times New Roman"/>
              </w:rPr>
              <w:t xml:space="preserve"> Praktyka umożliwia studentom:</w:t>
            </w:r>
          </w:p>
          <w:p w:rsidR="00ED408A" w:rsidRPr="00ED4F0B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zapoznanie się ze specyfiką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przedszkola,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szkoły lub placówki, w której odbywa się praktyka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ED4F0B">
              <w:t>poznanie zadań opiekuńczo-wychowawczych, sposobu funkcjonowania, organizacji pracy</w:t>
            </w:r>
            <w:r w:rsidRPr="00ED4F0B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konsultacje z pedagogiem, psychologiem, logopedą, rehabilitantem;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i analiza struktury i przebiegu zajęć </w:t>
            </w:r>
            <w:r>
              <w:rPr>
                <w:rFonts w:ascii="Times New Roman" w:eastAsia="Times New Roman" w:hAnsi="Times New Roman"/>
                <w:lang w:eastAsia="pl-PL"/>
              </w:rPr>
              <w:t>opiekuńczo-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wychowawczych, dydaktycznych i innych form pracy z uczniem z niepełnosprawnością intelektualną w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przedszkolu,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szkole lub w placówce;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obserwacja komunikacji interpersonalnej i społecznej w grupie; wskazywanie źródeł zaburzeń bądź zakłóceń w komunikacji;</w:t>
            </w:r>
          </w:p>
          <w:p w:rsidR="00ED408A" w:rsidRPr="00ED408A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pracy nauczyciela w zakresie </w:t>
            </w:r>
            <w:r>
              <w:rPr>
                <w:rFonts w:ascii="Times New Roman" w:eastAsia="Times New Roman" w:hAnsi="Times New Roman"/>
                <w:lang w:eastAsia="pl-PL"/>
              </w:rPr>
              <w:t>integrowania działań opiekuńczo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-wychowawczych</w:t>
            </w:r>
            <w:r w:rsidRPr="00ED408A">
              <w:rPr>
                <w:rFonts w:ascii="Times New Roman" w:eastAsia="Times New Roman" w:hAnsi="Times New Roman"/>
                <w:lang w:eastAsia="pl-PL"/>
              </w:rPr>
              <w:t>, terapeutycznych i pomocowych;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poznawanie możliwości intelektualnych, percepcyjno-motorycznych, zainteresowań, zdolności oraz wstępne diagnozowanie zaburzeń i dysfunkcji dzieci/uczniów;</w:t>
            </w:r>
          </w:p>
          <w:p w:rsidR="00ED408A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012502" w:rsidRPr="006454A7" w:rsidRDefault="00012502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C260DA">
              <w:rPr>
                <w:rFonts w:ascii="Times New Roman" w:hAnsi="Times New Roman"/>
              </w:rPr>
              <w:t>komunikacja z pracownikami tych instytuc</w:t>
            </w:r>
            <w:r>
              <w:rPr>
                <w:rFonts w:ascii="Times New Roman" w:hAnsi="Times New Roman"/>
              </w:rPr>
              <w:t>ji na platformach internetowych;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ćwiczenie umiejętności opracowywania poszczególnych fragmentów zajęć wychowawczych i ogniw lekcji oraz racjonalnego wykorzystania czasu lekcji; animowanie aktywności grupy;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asystowanie nauczycielowi podczas przygotowywania różnych form zajęć, współudział w ich </w:t>
            </w:r>
          </w:p>
          <w:p w:rsidR="00ED408A" w:rsidRPr="006454A7" w:rsidRDefault="00ED408A" w:rsidP="00ED408A">
            <w:pPr>
              <w:ind w:left="720"/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prowadzeniu;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prowadzenie dokumentacji praktyki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Bers R.,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Rose</w:t>
            </w:r>
            <w:proofErr w:type="spellEnd"/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R., Jak zaplanować pracę z dziećmi o specjalnych potrzebach edukacyjnych, APS, Warszawa 2002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Głodkowska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J.,(2012), Dydaktyka specjalna w przygotowaniu do </w:t>
            </w:r>
            <w:r w:rsidR="001609F4">
              <w:rPr>
                <w:rFonts w:ascii="Times New Roman" w:eastAsia="Times New Roman" w:hAnsi="Times New Roman"/>
                <w:lang w:eastAsia="pl-PL"/>
              </w:rPr>
              <w:t>uczenia się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uczniów ze specjalnymi potrzebami edukacyjnymi,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Warszawa: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APS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Kosińska, A., Polak, A.</w:t>
            </w:r>
            <w:r>
              <w:rPr>
                <w:rFonts w:ascii="Times New Roman" w:eastAsia="Times New Roman" w:hAnsi="Times New Roman"/>
                <w:lang w:eastAsia="pl-PL"/>
              </w:rPr>
              <w:t>, Żiżka, D., (1999), Uczę metodą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ośrodków pracy, 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464830" w:rsidRDefault="00464830" w:rsidP="0033667A">
            <w:pPr>
              <w:ind w:left="360"/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7E6EBD" w:rsidP="00ED408A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-</w:t>
            </w:r>
            <w:r w:rsidR="00ED408A">
              <w:rPr>
                <w:rFonts w:ascii="Times New Roman" w:eastAsia="Times New Roman" w:hAnsi="Times New Roman"/>
                <w:lang w:eastAsia="pl-PL"/>
              </w:rPr>
              <w:t>Wyczesany, J., (2014),  Dydaktyka specjalna - wybrane zagadnienia, Gdańsk; Harmonia</w:t>
            </w:r>
          </w:p>
          <w:p w:rsidR="00464830" w:rsidRDefault="007E6EBD" w:rsidP="007E6EBD">
            <w:pPr>
              <w:suppressAutoHyphens/>
              <w:jc w:val="both"/>
            </w:pPr>
            <w:r>
              <w:t>-</w:t>
            </w:r>
            <w:r w:rsidRPr="00E83C00">
              <w:t xml:space="preserve">strony </w:t>
            </w:r>
            <w:proofErr w:type="spellStart"/>
            <w:r w:rsidRPr="00E83C00">
              <w:t>www</w:t>
            </w:r>
            <w:proofErr w:type="spellEnd"/>
            <w:r w:rsidRPr="00E83C00">
              <w:t xml:space="preserve"> instytucji edukacyjnych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746768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746768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obserwacyjna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609F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D843BA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D843BA">
              <w:rPr>
                <w:sz w:val="22"/>
                <w:szCs w:val="22"/>
              </w:rPr>
              <w:t xml:space="preserve">Nr efektu </w:t>
            </w:r>
            <w:r w:rsidR="001609F4">
              <w:rPr>
                <w:sz w:val="22"/>
                <w:szCs w:val="22"/>
              </w:rPr>
              <w:t>uczenia się</w:t>
            </w:r>
            <w:r w:rsidRPr="00D843BA">
              <w:rPr>
                <w:sz w:val="22"/>
                <w:szCs w:val="22"/>
              </w:rPr>
              <w:t>/grupy efektów</w:t>
            </w:r>
            <w:r w:rsidRPr="00D843BA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</w:p>
          <w:p w:rsidR="00464830" w:rsidRDefault="00ED408A" w:rsidP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Zapis obserwacji zajęć w arkuszu  obserwacyjnym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Forma i warunki zaliczenia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Aby uzyskać z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aliczenie, student musi odbyć 30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h praktyki, przedstawić wypełnione arkusze obserwacyjne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zajęć wraz z ich ewaluacją.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Nauczyciel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opiekun nadzorujący praktykę studenta w danej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placówce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czuwa nad prawidłowym przebiegiem praktyki i dokonuje oceny pracy studenta z uwzględnieniem różnorodnych kryteriów. </w:t>
            </w:r>
          </w:p>
          <w:p w:rsidR="00012502" w:rsidRPr="008E7FD0" w:rsidRDefault="00012502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K</w:t>
            </w:r>
            <w:r w:rsidRPr="00C260DA">
              <w:rPr>
                <w:rFonts w:ascii="Times New Roman" w:hAnsi="Times New Roman"/>
              </w:rPr>
              <w:t>omunikacja z pracownikami tych instytuc</w:t>
            </w:r>
            <w:r>
              <w:rPr>
                <w:rFonts w:ascii="Times New Roman" w:hAnsi="Times New Roman"/>
              </w:rPr>
              <w:t>ji na platformach internetowych.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Podstawa zaliczenia przedmiotu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</w:t>
            </w:r>
            <w:r>
              <w:rPr>
                <w:rFonts w:ascii="Times New Roman" w:eastAsia="Times New Roman" w:hAnsi="Times New Roman"/>
                <w:lang w:eastAsia="pl-PL"/>
              </w:rPr>
              <w:t>na w placówce;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propozycja oceny opiekuna w placówce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D408A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arkusze obserwacji zajęć, które student obserwował lub w których asystował (5 godz.);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170246">
              <w:rPr>
                <w:rFonts w:ascii="Times New Roman" w:eastAsia="Times New Roman" w:hAnsi="Times New Roman"/>
                <w:lang w:eastAsia="pl-PL"/>
              </w:rPr>
              <w:t xml:space="preserve">autorefleksja </w:t>
            </w:r>
            <w:r>
              <w:rPr>
                <w:rFonts w:ascii="Times New Roman" w:eastAsia="Times New Roman" w:hAnsi="Times New Roman"/>
                <w:lang w:eastAsia="pl-PL"/>
              </w:rPr>
              <w:t>studenta.</w:t>
            </w:r>
          </w:p>
          <w:p w:rsidR="00464830" w:rsidRDefault="00464830">
            <w:pPr>
              <w:pStyle w:val="Akapitzlist"/>
              <w:suppressAutoHyphens/>
              <w:spacing w:after="0" w:line="240" w:lineRule="auto"/>
              <w:jc w:val="both"/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lastRenderedPageBreak/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609F4">
            <w:pPr>
              <w:jc w:val="center"/>
              <w:rPr>
                <w:rFonts w:hint="eastAsia"/>
              </w:rPr>
            </w:pPr>
            <w:r>
              <w:t>2</w:t>
            </w:r>
            <w:r w:rsidR="007F2EB2">
              <w:t>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609F4">
            <w:pPr>
              <w:spacing w:before="60" w:after="60"/>
              <w:jc w:val="center"/>
              <w:rPr>
                <w:rFonts w:hint="eastAsia"/>
              </w:rPr>
            </w:pPr>
            <w:r>
              <w:t>4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609F4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1,6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810D4C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5E0165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012502"/>
    <w:rsid w:val="001609F4"/>
    <w:rsid w:val="0022238C"/>
    <w:rsid w:val="00270F45"/>
    <w:rsid w:val="002F5186"/>
    <w:rsid w:val="00304B5E"/>
    <w:rsid w:val="0033667A"/>
    <w:rsid w:val="00375F5D"/>
    <w:rsid w:val="00464830"/>
    <w:rsid w:val="004A0228"/>
    <w:rsid w:val="004C7692"/>
    <w:rsid w:val="005E0165"/>
    <w:rsid w:val="006D0919"/>
    <w:rsid w:val="00726EAF"/>
    <w:rsid w:val="00746768"/>
    <w:rsid w:val="007C05ED"/>
    <w:rsid w:val="007E6EBD"/>
    <w:rsid w:val="007F2EB2"/>
    <w:rsid w:val="00810D4C"/>
    <w:rsid w:val="009B0891"/>
    <w:rsid w:val="009F27DD"/>
    <w:rsid w:val="00C11926"/>
    <w:rsid w:val="00C3526A"/>
    <w:rsid w:val="00C96B2C"/>
    <w:rsid w:val="00CB4EA2"/>
    <w:rsid w:val="00CD3E2A"/>
    <w:rsid w:val="00D50BB5"/>
    <w:rsid w:val="00D843BA"/>
    <w:rsid w:val="00E5645D"/>
    <w:rsid w:val="00ED408A"/>
    <w:rsid w:val="00ED4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1002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2018-12-06T22:54:00Z</dcterms:created>
  <dcterms:modified xsi:type="dcterms:W3CDTF">2020-06-21T20:52:00Z</dcterms:modified>
  <dc:language>pl-PL</dc:language>
</cp:coreProperties>
</file>